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6F" w:rsidRPr="00896A75" w:rsidRDefault="00E73BDB" w:rsidP="008D518E">
      <w:pPr>
        <w:spacing w:line="276" w:lineRule="auto"/>
        <w:rPr>
          <w:b/>
        </w:rPr>
      </w:pPr>
      <w:r w:rsidRPr="00DE2532">
        <w:rPr>
          <w:b/>
        </w:rPr>
        <w:t>Hướng dẫn chuẩn bị hồ sơ nhập học hệ đại họ</w:t>
      </w:r>
      <w:r w:rsidR="00C67FFC">
        <w:rPr>
          <w:b/>
        </w:rPr>
        <w:t xml:space="preserve">c chính quy năm </w:t>
      </w:r>
      <w:r w:rsidR="008D518E">
        <w:rPr>
          <w:b/>
        </w:rPr>
        <w:t xml:space="preserve">học </w:t>
      </w:r>
      <w:r w:rsidR="00C67FFC">
        <w:rPr>
          <w:b/>
        </w:rPr>
        <w:t>2022</w:t>
      </w:r>
      <w:r w:rsidR="008D518E">
        <w:rPr>
          <w:b/>
        </w:rPr>
        <w:t>-2023</w:t>
      </w:r>
    </w:p>
    <w:p w:rsidR="00E73BDB" w:rsidRDefault="00E73BDB" w:rsidP="00896A75">
      <w:pPr>
        <w:spacing w:line="276" w:lineRule="auto"/>
        <w:ind w:firstLine="720"/>
      </w:pPr>
      <w:r>
        <w:t>Trường Đại học Kinh tế Nghệ An xin chúc mừng các tân sinh viên đã trúng tuyển vào hệ Đại họ</w:t>
      </w:r>
      <w:r w:rsidR="00C67FFC">
        <w:t>c chính quy năm</w:t>
      </w:r>
      <w:r w:rsidR="008D518E">
        <w:t xml:space="preserve"> học</w:t>
      </w:r>
      <w:r w:rsidR="00C67FFC">
        <w:t xml:space="preserve"> 2022</w:t>
      </w:r>
      <w:r w:rsidR="008D518E">
        <w:t>-2023</w:t>
      </w:r>
      <w:r>
        <w:t xml:space="preserve">. Để chuẩn bị hồ sơ nhập học, Nhà trường hướng dẫn các em </w:t>
      </w:r>
      <w:r w:rsidR="00DE2532">
        <w:t>chuẩn bị các giấy tờ theo hướng dẫn như giấy báo trúng tuyển:</w:t>
      </w:r>
    </w:p>
    <w:tbl>
      <w:tblPr>
        <w:tblStyle w:val="TableGrid"/>
        <w:tblW w:w="0" w:type="auto"/>
        <w:tblLook w:val="04A0"/>
      </w:tblPr>
      <w:tblGrid>
        <w:gridCol w:w="699"/>
        <w:gridCol w:w="6497"/>
        <w:gridCol w:w="1276"/>
        <w:gridCol w:w="1219"/>
      </w:tblGrid>
      <w:tr w:rsidR="00DE2532" w:rsidTr="00DE2532">
        <w:tc>
          <w:tcPr>
            <w:tcW w:w="699" w:type="dxa"/>
          </w:tcPr>
          <w:p w:rsidR="00DE2532" w:rsidRPr="00394D6D" w:rsidRDefault="00DE2532" w:rsidP="00394D6D">
            <w:pPr>
              <w:jc w:val="center"/>
              <w:rPr>
                <w:b/>
              </w:rPr>
            </w:pPr>
            <w:r w:rsidRPr="00394D6D">
              <w:rPr>
                <w:b/>
              </w:rPr>
              <w:t>TT</w:t>
            </w:r>
          </w:p>
        </w:tc>
        <w:tc>
          <w:tcPr>
            <w:tcW w:w="6497" w:type="dxa"/>
          </w:tcPr>
          <w:p w:rsidR="00DE2532" w:rsidRPr="00394D6D" w:rsidRDefault="00DE2532" w:rsidP="00394D6D">
            <w:pPr>
              <w:jc w:val="center"/>
              <w:rPr>
                <w:b/>
              </w:rPr>
            </w:pPr>
            <w:r w:rsidRPr="00394D6D">
              <w:rPr>
                <w:b/>
              </w:rPr>
              <w:t>Tên giấy tờ</w:t>
            </w:r>
          </w:p>
        </w:tc>
        <w:tc>
          <w:tcPr>
            <w:tcW w:w="1276" w:type="dxa"/>
          </w:tcPr>
          <w:p w:rsidR="00DE2532" w:rsidRPr="00394D6D" w:rsidRDefault="00DE2532" w:rsidP="00394D6D">
            <w:pPr>
              <w:jc w:val="center"/>
              <w:rPr>
                <w:b/>
              </w:rPr>
            </w:pPr>
            <w:r w:rsidRPr="00394D6D">
              <w:rPr>
                <w:b/>
              </w:rPr>
              <w:t>Bản sao</w:t>
            </w:r>
          </w:p>
        </w:tc>
        <w:tc>
          <w:tcPr>
            <w:tcW w:w="1219" w:type="dxa"/>
          </w:tcPr>
          <w:p w:rsidR="00DE2532" w:rsidRPr="00394D6D" w:rsidRDefault="00DE2532" w:rsidP="00394D6D">
            <w:pPr>
              <w:jc w:val="center"/>
              <w:rPr>
                <w:b/>
              </w:rPr>
            </w:pPr>
            <w:r w:rsidRPr="00394D6D">
              <w:rPr>
                <w:b/>
              </w:rPr>
              <w:t>Ghi chú</w:t>
            </w:r>
          </w:p>
        </w:tc>
      </w:tr>
      <w:tr w:rsidR="00DE2532" w:rsidTr="00DE2532">
        <w:tc>
          <w:tcPr>
            <w:tcW w:w="699" w:type="dxa"/>
          </w:tcPr>
          <w:p w:rsidR="00DE2532" w:rsidRDefault="00DE2532" w:rsidP="006D4DE7">
            <w:pPr>
              <w:spacing w:line="276" w:lineRule="auto"/>
            </w:pPr>
            <w:r>
              <w:t>1</w:t>
            </w:r>
          </w:p>
        </w:tc>
        <w:tc>
          <w:tcPr>
            <w:tcW w:w="6497" w:type="dxa"/>
          </w:tcPr>
          <w:p w:rsidR="00DE2532" w:rsidRDefault="00DE2532" w:rsidP="006D4DE7">
            <w:pPr>
              <w:spacing w:line="276" w:lineRule="auto"/>
              <w:jc w:val="both"/>
            </w:pPr>
            <w:r>
              <w:t>Giấy báo nhập học</w:t>
            </w:r>
          </w:p>
        </w:tc>
        <w:tc>
          <w:tcPr>
            <w:tcW w:w="1276" w:type="dxa"/>
          </w:tcPr>
          <w:p w:rsidR="00DE2532" w:rsidRDefault="00DE2532" w:rsidP="006D4DE7">
            <w:pPr>
              <w:spacing w:line="276" w:lineRule="auto"/>
              <w:jc w:val="center"/>
            </w:pPr>
            <w:r>
              <w:t>01</w:t>
            </w:r>
          </w:p>
        </w:tc>
        <w:tc>
          <w:tcPr>
            <w:tcW w:w="1219" w:type="dxa"/>
          </w:tcPr>
          <w:p w:rsidR="00DE2532" w:rsidRDefault="00DE2532" w:rsidP="006D4DE7">
            <w:pPr>
              <w:spacing w:line="276" w:lineRule="auto"/>
            </w:pPr>
          </w:p>
        </w:tc>
      </w:tr>
      <w:tr w:rsidR="00DE2532" w:rsidTr="00DE2532">
        <w:tc>
          <w:tcPr>
            <w:tcW w:w="699" w:type="dxa"/>
          </w:tcPr>
          <w:p w:rsidR="00DE2532" w:rsidRDefault="00DE2532" w:rsidP="006D4DE7">
            <w:pPr>
              <w:spacing w:line="276" w:lineRule="auto"/>
            </w:pPr>
            <w:r>
              <w:t>2</w:t>
            </w:r>
          </w:p>
        </w:tc>
        <w:tc>
          <w:tcPr>
            <w:tcW w:w="6497" w:type="dxa"/>
          </w:tcPr>
          <w:p w:rsidR="00DE2532" w:rsidRPr="00DE2532" w:rsidRDefault="00DE2532" w:rsidP="006D4DE7">
            <w:pPr>
              <w:spacing w:line="276" w:lineRule="auto"/>
              <w:jc w:val="both"/>
              <w:rPr>
                <w:i/>
              </w:rPr>
            </w:pPr>
            <w:r>
              <w:t>Bằng tốt nghiệp THPT hoặc Giấy chứng nhận tốt nghiệp THPT tạm thời (</w:t>
            </w:r>
            <w:r>
              <w:rPr>
                <w:i/>
              </w:rPr>
              <w:t>phôt</w:t>
            </w:r>
            <w:r w:rsidR="00C67FFC">
              <w:rPr>
                <w:i/>
              </w:rPr>
              <w:t>ô</w:t>
            </w:r>
            <w:r>
              <w:rPr>
                <w:i/>
              </w:rPr>
              <w:t xml:space="preserve"> công chứng)</w:t>
            </w:r>
          </w:p>
        </w:tc>
        <w:tc>
          <w:tcPr>
            <w:tcW w:w="1276" w:type="dxa"/>
          </w:tcPr>
          <w:p w:rsidR="00DE2532" w:rsidRDefault="00394D6D" w:rsidP="006D4DE7">
            <w:pPr>
              <w:spacing w:line="276" w:lineRule="auto"/>
              <w:jc w:val="center"/>
            </w:pPr>
            <w:r>
              <w:t>02</w:t>
            </w:r>
          </w:p>
        </w:tc>
        <w:tc>
          <w:tcPr>
            <w:tcW w:w="1219" w:type="dxa"/>
          </w:tcPr>
          <w:p w:rsidR="00DE2532" w:rsidRDefault="00DE2532" w:rsidP="006D4DE7">
            <w:pPr>
              <w:spacing w:line="276" w:lineRule="auto"/>
            </w:pPr>
          </w:p>
        </w:tc>
      </w:tr>
      <w:tr w:rsidR="00DE2532" w:rsidTr="00DE2532">
        <w:tc>
          <w:tcPr>
            <w:tcW w:w="699" w:type="dxa"/>
          </w:tcPr>
          <w:p w:rsidR="00DE2532" w:rsidRDefault="00DE2532" w:rsidP="006D4DE7">
            <w:pPr>
              <w:spacing w:line="276" w:lineRule="auto"/>
            </w:pPr>
            <w:r>
              <w:t>3</w:t>
            </w:r>
          </w:p>
        </w:tc>
        <w:tc>
          <w:tcPr>
            <w:tcW w:w="6497" w:type="dxa"/>
          </w:tcPr>
          <w:p w:rsidR="00DE2532" w:rsidRDefault="00DE2532" w:rsidP="006D4DE7">
            <w:pPr>
              <w:spacing w:line="276" w:lineRule="auto"/>
              <w:jc w:val="both"/>
            </w:pPr>
            <w:r>
              <w:t>Giấy khai sinh</w:t>
            </w:r>
            <w:r w:rsidR="00C67FFC">
              <w:t xml:space="preserve"> ( bản sao công chứng)</w:t>
            </w:r>
          </w:p>
        </w:tc>
        <w:tc>
          <w:tcPr>
            <w:tcW w:w="1276" w:type="dxa"/>
          </w:tcPr>
          <w:p w:rsidR="00DE2532" w:rsidRDefault="00394D6D" w:rsidP="006D4DE7">
            <w:pPr>
              <w:spacing w:line="276" w:lineRule="auto"/>
              <w:jc w:val="center"/>
            </w:pPr>
            <w:r>
              <w:t>01</w:t>
            </w:r>
          </w:p>
        </w:tc>
        <w:tc>
          <w:tcPr>
            <w:tcW w:w="1219" w:type="dxa"/>
          </w:tcPr>
          <w:p w:rsidR="00DE2532" w:rsidRDefault="00DE2532" w:rsidP="006D4DE7">
            <w:pPr>
              <w:spacing w:line="276" w:lineRule="auto"/>
            </w:pPr>
          </w:p>
        </w:tc>
      </w:tr>
      <w:tr w:rsidR="00DE2532" w:rsidTr="00DE2532">
        <w:tc>
          <w:tcPr>
            <w:tcW w:w="699" w:type="dxa"/>
          </w:tcPr>
          <w:p w:rsidR="00DE2532" w:rsidRDefault="00DE2532" w:rsidP="006D4DE7">
            <w:pPr>
              <w:spacing w:line="276" w:lineRule="auto"/>
            </w:pPr>
            <w:r>
              <w:t>4</w:t>
            </w:r>
          </w:p>
        </w:tc>
        <w:tc>
          <w:tcPr>
            <w:tcW w:w="6497" w:type="dxa"/>
          </w:tcPr>
          <w:p w:rsidR="00DE2532" w:rsidRPr="00DE2532" w:rsidRDefault="00DE2532" w:rsidP="006D4DE7">
            <w:pPr>
              <w:spacing w:line="276" w:lineRule="auto"/>
              <w:jc w:val="both"/>
              <w:rPr>
                <w:i/>
              </w:rPr>
            </w:pPr>
            <w:r>
              <w:t>Học bạ THPT (</w:t>
            </w:r>
            <w:r>
              <w:rPr>
                <w:i/>
              </w:rPr>
              <w:t>photo công chứng)</w:t>
            </w:r>
          </w:p>
        </w:tc>
        <w:tc>
          <w:tcPr>
            <w:tcW w:w="1276" w:type="dxa"/>
          </w:tcPr>
          <w:p w:rsidR="00DE2532" w:rsidRDefault="00394D6D" w:rsidP="006D4DE7">
            <w:pPr>
              <w:spacing w:line="276" w:lineRule="auto"/>
              <w:jc w:val="center"/>
            </w:pPr>
            <w:r>
              <w:t>02</w:t>
            </w:r>
          </w:p>
        </w:tc>
        <w:tc>
          <w:tcPr>
            <w:tcW w:w="1219" w:type="dxa"/>
          </w:tcPr>
          <w:p w:rsidR="00DE2532" w:rsidRDefault="00DE2532" w:rsidP="006D4DE7">
            <w:pPr>
              <w:spacing w:line="276" w:lineRule="auto"/>
            </w:pPr>
          </w:p>
        </w:tc>
      </w:tr>
      <w:tr w:rsidR="00DE2532" w:rsidTr="00DE2532">
        <w:tc>
          <w:tcPr>
            <w:tcW w:w="699" w:type="dxa"/>
          </w:tcPr>
          <w:p w:rsidR="00DE2532" w:rsidRDefault="00DE2532" w:rsidP="006D4DE7">
            <w:pPr>
              <w:spacing w:line="276" w:lineRule="auto"/>
            </w:pPr>
            <w:r>
              <w:t>5</w:t>
            </w:r>
          </w:p>
        </w:tc>
        <w:tc>
          <w:tcPr>
            <w:tcW w:w="6497" w:type="dxa"/>
          </w:tcPr>
          <w:p w:rsidR="00DE2532" w:rsidRDefault="00DE2532" w:rsidP="006D4DE7">
            <w:pPr>
              <w:spacing w:line="276" w:lineRule="auto"/>
              <w:jc w:val="both"/>
            </w:pPr>
            <w:r>
              <w:t>Giấy tờ chứng nhận ưu tiên (nếu có)</w:t>
            </w:r>
          </w:p>
        </w:tc>
        <w:tc>
          <w:tcPr>
            <w:tcW w:w="1276" w:type="dxa"/>
          </w:tcPr>
          <w:p w:rsidR="00DE2532" w:rsidRDefault="00394D6D" w:rsidP="006D4DE7">
            <w:pPr>
              <w:spacing w:line="276" w:lineRule="auto"/>
              <w:jc w:val="center"/>
            </w:pPr>
            <w:r>
              <w:t>01 bộ</w:t>
            </w:r>
          </w:p>
        </w:tc>
        <w:tc>
          <w:tcPr>
            <w:tcW w:w="1219" w:type="dxa"/>
          </w:tcPr>
          <w:p w:rsidR="00DE2532" w:rsidRDefault="00DE2532" w:rsidP="006D4DE7">
            <w:pPr>
              <w:spacing w:line="276" w:lineRule="auto"/>
            </w:pPr>
          </w:p>
        </w:tc>
      </w:tr>
      <w:tr w:rsidR="00DE2532" w:rsidTr="00DE2532">
        <w:tc>
          <w:tcPr>
            <w:tcW w:w="699" w:type="dxa"/>
          </w:tcPr>
          <w:p w:rsidR="00DE2532" w:rsidRDefault="00DE2532" w:rsidP="006D4DE7">
            <w:pPr>
              <w:spacing w:line="276" w:lineRule="auto"/>
            </w:pPr>
            <w:r>
              <w:t>6</w:t>
            </w:r>
          </w:p>
        </w:tc>
        <w:tc>
          <w:tcPr>
            <w:tcW w:w="6497" w:type="dxa"/>
          </w:tcPr>
          <w:p w:rsidR="00DE2532" w:rsidRPr="00DE2532" w:rsidRDefault="00DE2532" w:rsidP="006D4DE7">
            <w:pPr>
              <w:spacing w:line="276" w:lineRule="auto"/>
              <w:jc w:val="both"/>
              <w:rPr>
                <w:i/>
              </w:rPr>
            </w:pPr>
            <w:r>
              <w:t>Chứng minh nhân dân/ thẻ căn cước công dân (</w:t>
            </w:r>
            <w:r>
              <w:rPr>
                <w:i/>
              </w:rPr>
              <w:t>Không cần công chứng)</w:t>
            </w:r>
          </w:p>
        </w:tc>
        <w:tc>
          <w:tcPr>
            <w:tcW w:w="1276" w:type="dxa"/>
          </w:tcPr>
          <w:p w:rsidR="00DE2532" w:rsidRDefault="00394D6D" w:rsidP="006D4DE7">
            <w:pPr>
              <w:spacing w:line="276" w:lineRule="auto"/>
              <w:jc w:val="center"/>
            </w:pPr>
            <w:r>
              <w:t>02</w:t>
            </w:r>
          </w:p>
        </w:tc>
        <w:tc>
          <w:tcPr>
            <w:tcW w:w="1219" w:type="dxa"/>
          </w:tcPr>
          <w:p w:rsidR="00DE2532" w:rsidRDefault="00DE2532" w:rsidP="006D4DE7">
            <w:pPr>
              <w:spacing w:line="276" w:lineRule="auto"/>
            </w:pPr>
          </w:p>
        </w:tc>
      </w:tr>
      <w:tr w:rsidR="00DE2532" w:rsidTr="00DE2532">
        <w:tc>
          <w:tcPr>
            <w:tcW w:w="699" w:type="dxa"/>
          </w:tcPr>
          <w:p w:rsidR="00DE2532" w:rsidRDefault="00DE2532" w:rsidP="006D4DE7">
            <w:pPr>
              <w:spacing w:line="276" w:lineRule="auto"/>
            </w:pPr>
            <w:r>
              <w:t>7</w:t>
            </w:r>
          </w:p>
        </w:tc>
        <w:tc>
          <w:tcPr>
            <w:tcW w:w="6497" w:type="dxa"/>
          </w:tcPr>
          <w:p w:rsidR="00DE2532" w:rsidRPr="00DE2532" w:rsidRDefault="00DE2532" w:rsidP="006D4DE7">
            <w:pPr>
              <w:spacing w:line="276" w:lineRule="auto"/>
              <w:jc w:val="both"/>
              <w:rPr>
                <w:i/>
              </w:rPr>
            </w:pPr>
            <w:r>
              <w:t xml:space="preserve">Giấy giới thiệu di chuyển nghĩa vụ quân sự theo quy định đối với </w:t>
            </w:r>
            <w:r w:rsidRPr="00DE2532">
              <w:rPr>
                <w:b/>
              </w:rPr>
              <w:t>nam sinh viên</w:t>
            </w:r>
            <w:r>
              <w:rPr>
                <w:b/>
              </w:rPr>
              <w:t xml:space="preserve"> </w:t>
            </w:r>
            <w:r>
              <w:t>(</w:t>
            </w:r>
            <w:r>
              <w:rPr>
                <w:i/>
              </w:rPr>
              <w:t>Giấy được cấp ở Ban chỉ huy quân sự Xã/Phường/Thị trấn)</w:t>
            </w:r>
          </w:p>
        </w:tc>
        <w:tc>
          <w:tcPr>
            <w:tcW w:w="1276" w:type="dxa"/>
          </w:tcPr>
          <w:p w:rsidR="00DE2532" w:rsidRDefault="00394D6D" w:rsidP="006D4DE7">
            <w:pPr>
              <w:spacing w:line="276" w:lineRule="auto"/>
              <w:jc w:val="center"/>
            </w:pPr>
            <w:r>
              <w:t>01</w:t>
            </w:r>
          </w:p>
        </w:tc>
        <w:tc>
          <w:tcPr>
            <w:tcW w:w="1219" w:type="dxa"/>
          </w:tcPr>
          <w:p w:rsidR="00DE2532" w:rsidRDefault="00DE2532" w:rsidP="006D4DE7">
            <w:pPr>
              <w:spacing w:line="276" w:lineRule="auto"/>
            </w:pPr>
          </w:p>
        </w:tc>
      </w:tr>
      <w:tr w:rsidR="00394D6D" w:rsidTr="00DE2532">
        <w:tc>
          <w:tcPr>
            <w:tcW w:w="699" w:type="dxa"/>
          </w:tcPr>
          <w:p w:rsidR="00394D6D" w:rsidRDefault="005E54AD" w:rsidP="006D4DE7">
            <w:pPr>
              <w:spacing w:line="276" w:lineRule="auto"/>
            </w:pPr>
            <w:r>
              <w:t>8</w:t>
            </w:r>
          </w:p>
        </w:tc>
        <w:tc>
          <w:tcPr>
            <w:tcW w:w="6497" w:type="dxa"/>
          </w:tcPr>
          <w:p w:rsidR="00394D6D" w:rsidRDefault="00394D6D" w:rsidP="006D4DE7">
            <w:pPr>
              <w:spacing w:line="276" w:lineRule="auto"/>
              <w:jc w:val="both"/>
            </w:pPr>
            <w:r>
              <w:t>Ảnh 3x4</w:t>
            </w:r>
          </w:p>
        </w:tc>
        <w:tc>
          <w:tcPr>
            <w:tcW w:w="1276" w:type="dxa"/>
          </w:tcPr>
          <w:p w:rsidR="00394D6D" w:rsidRDefault="00394D6D" w:rsidP="006D4DE7">
            <w:pPr>
              <w:spacing w:line="276" w:lineRule="auto"/>
              <w:jc w:val="center"/>
            </w:pPr>
            <w:r>
              <w:t>04 ảnh</w:t>
            </w:r>
          </w:p>
        </w:tc>
        <w:tc>
          <w:tcPr>
            <w:tcW w:w="1219" w:type="dxa"/>
          </w:tcPr>
          <w:p w:rsidR="00394D6D" w:rsidRDefault="00394D6D" w:rsidP="006D4DE7">
            <w:pPr>
              <w:spacing w:line="276" w:lineRule="auto"/>
            </w:pPr>
          </w:p>
        </w:tc>
      </w:tr>
    </w:tbl>
    <w:p w:rsidR="00C67FFC" w:rsidRDefault="00394D6D">
      <w:r>
        <w:t xml:space="preserve">     </w:t>
      </w:r>
    </w:p>
    <w:p w:rsidR="00DE2532" w:rsidRDefault="00394D6D">
      <w:pPr>
        <w:rPr>
          <w:b/>
          <w:i/>
        </w:rPr>
      </w:pPr>
      <w:r w:rsidRPr="00C67FFC">
        <w:rPr>
          <w:b/>
          <w:i/>
          <w:u w:val="single"/>
        </w:rPr>
        <w:t>Lưu ý</w:t>
      </w:r>
      <w:r>
        <w:rPr>
          <w:b/>
          <w:i/>
        </w:rPr>
        <w:t xml:space="preserve">: </w:t>
      </w:r>
    </w:p>
    <w:p w:rsidR="00394D6D" w:rsidRDefault="00394D6D" w:rsidP="00C67FFC">
      <w:pPr>
        <w:tabs>
          <w:tab w:val="left" w:pos="7440"/>
        </w:tabs>
      </w:pPr>
      <w:r w:rsidRPr="005E54AD">
        <w:rPr>
          <w:b/>
        </w:rPr>
        <w:t>Mục 1</w:t>
      </w:r>
      <w:r>
        <w:t>: Là giấy báo nhập học</w:t>
      </w:r>
      <w:r w:rsidR="00C67FFC">
        <w:t xml:space="preserve"> bản gốc</w:t>
      </w:r>
      <w:r>
        <w:t xml:space="preserve"> mà Nhà trường gửi tới sinh viên</w:t>
      </w:r>
      <w:r w:rsidR="00C67FFC">
        <w:tab/>
      </w:r>
    </w:p>
    <w:p w:rsidR="00394D6D" w:rsidRDefault="00394D6D">
      <w:r w:rsidRPr="005E54AD">
        <w:rPr>
          <w:b/>
        </w:rPr>
        <w:t>Mục 2</w:t>
      </w:r>
      <w:r>
        <w:t>: Thí sinh tốt nghiệp năm 202</w:t>
      </w:r>
      <w:r w:rsidR="00C67FFC">
        <w:t>2</w:t>
      </w:r>
      <w:r>
        <w:t xml:space="preserve"> sử dụng Giấy chứng nhận tốt nghiệp tạm thời do trường THPT cấp (Nếu thí sinh nộp bản chính không cần phô tô công chứng). Với những thí sinh tốt nghiệp những năm trước, sẽ nộp bản sao bằng tốt nghiệp THPT (photo công chứng)</w:t>
      </w:r>
    </w:p>
    <w:p w:rsidR="00394D6D" w:rsidRDefault="00394D6D">
      <w:r w:rsidRPr="005E54AD">
        <w:rPr>
          <w:b/>
        </w:rPr>
        <w:t>Mục 3</w:t>
      </w:r>
      <w:r>
        <w:t>: Giấy khai sinh bản sao (photo công chứng)</w:t>
      </w:r>
    </w:p>
    <w:p w:rsidR="00394D6D" w:rsidRDefault="00394D6D">
      <w:r w:rsidRPr="005E54AD">
        <w:rPr>
          <w:b/>
        </w:rPr>
        <w:t>Mục 4</w:t>
      </w:r>
      <w:r>
        <w:t>: Học bạ photo (photo công chứng). Khi đi nộp hồ sơ phải mang theo bản gốc để đối chiếu</w:t>
      </w:r>
      <w:r w:rsidR="00C67FFC">
        <w:t>.</w:t>
      </w:r>
    </w:p>
    <w:p w:rsidR="00394D6D" w:rsidRDefault="00394D6D">
      <w:r w:rsidRPr="005E54AD">
        <w:rPr>
          <w:b/>
        </w:rPr>
        <w:t>Mục 5</w:t>
      </w:r>
      <w:r>
        <w:t>: Hồ sơ đối tượng ưu tiên (nếu được hưởng ưu tiên theo các đối tượng)</w:t>
      </w:r>
    </w:p>
    <w:p w:rsidR="00394D6D" w:rsidRDefault="00394D6D">
      <w:r w:rsidRPr="005E54AD">
        <w:rPr>
          <w:b/>
        </w:rPr>
        <w:t>Mục 6</w:t>
      </w:r>
      <w:r>
        <w:t xml:space="preserve">: </w:t>
      </w:r>
      <w:r w:rsidR="005E54AD">
        <w:t>Bản sao chứng minh nhân dân/ thẻ CCCD ( không cần công chứng)</w:t>
      </w:r>
    </w:p>
    <w:p w:rsidR="005E54AD" w:rsidRDefault="005E54AD">
      <w:r w:rsidRPr="005E54AD">
        <w:rPr>
          <w:b/>
        </w:rPr>
        <w:t>Mục 7</w:t>
      </w:r>
      <w:r>
        <w:t>: Đối với sinh viên Nam phải xin Giấy giới thiệu di chuyển nghĩa vụ quân sự theo quy định. Giấy do ban chỉ huy quân sự Huyện (Thị xã) cấp và Giấy đăng ký vắng mặt do Ban chỉ huy quân sự Xã (Phường, Thị trấn) cấp.</w:t>
      </w:r>
    </w:p>
    <w:p w:rsidR="005E54AD" w:rsidRDefault="005E54AD">
      <w:r w:rsidRPr="005E54AD">
        <w:rPr>
          <w:b/>
        </w:rPr>
        <w:t>Mục 8</w:t>
      </w:r>
      <w:r>
        <w:t>: 04 Ảnh thẻ cỡ 3x4 ( Ghi rõ họ tên, ngày sinh ở sau ảnh)</w:t>
      </w:r>
    </w:p>
    <w:p w:rsidR="005066CA" w:rsidRDefault="005066CA"/>
    <w:p w:rsidR="0061500F" w:rsidRPr="005066CA" w:rsidRDefault="005066CA">
      <w:r>
        <w:rPr>
          <w:noProof/>
        </w:rPr>
        <w:drawing>
          <wp:inline distT="0" distB="0" distL="0" distR="0">
            <wp:extent cx="5667375" cy="3230007"/>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667375" cy="3230007"/>
                    </a:xfrm>
                    <a:prstGeom prst="rect">
                      <a:avLst/>
                    </a:prstGeom>
                    <a:noFill/>
                    <a:ln w="9525">
                      <a:noFill/>
                      <a:miter lim="800000"/>
                      <a:headEnd/>
                      <a:tailEnd/>
                    </a:ln>
                  </pic:spPr>
                </pic:pic>
              </a:graphicData>
            </a:graphic>
          </wp:inline>
        </w:drawing>
      </w:r>
    </w:p>
    <w:p w:rsidR="005E54AD" w:rsidRPr="00EA73E2" w:rsidRDefault="006D4DE7">
      <w:pPr>
        <w:rPr>
          <w:b/>
          <w:i/>
        </w:rPr>
      </w:pPr>
      <w:r w:rsidRPr="00EA73E2">
        <w:rPr>
          <w:b/>
          <w:i/>
        </w:rPr>
        <w:t>Mọi vướng mắc trong quá trình hoàn thiện hồ sơ, các em liên hệ:</w:t>
      </w:r>
    </w:p>
    <w:p w:rsidR="006D4DE7" w:rsidRPr="00EA73E2" w:rsidRDefault="006D4DE7">
      <w:r w:rsidRPr="00EA73E2">
        <w:t>Phòng công tác sinh viên, Trường Đại học Kinh tế Nghệ An, số 51, đường Lý Tự Trọng, phường Hà Huy Tập, thành phố Vinh, tỉnh Nghệ An</w:t>
      </w:r>
    </w:p>
    <w:p w:rsidR="006D4DE7" w:rsidRPr="00EA73E2" w:rsidRDefault="006D4DE7">
      <w:pPr>
        <w:rPr>
          <w:b/>
        </w:rPr>
      </w:pPr>
      <w:r w:rsidRPr="00EA73E2">
        <w:t>Điện thoại</w:t>
      </w:r>
      <w:r w:rsidR="00EA73E2" w:rsidRPr="00EA73E2">
        <w:t xml:space="preserve">: </w:t>
      </w:r>
      <w:r w:rsidR="00EA73E2" w:rsidRPr="00EA73E2">
        <w:rPr>
          <w:b/>
        </w:rPr>
        <w:t>0988.818.038, 0975.459.126, 0983.551.627, 0988.742.824</w:t>
      </w:r>
    </w:p>
    <w:p w:rsidR="00EA73E2" w:rsidRPr="00EA73E2" w:rsidRDefault="00EA73E2">
      <w:r w:rsidRPr="00EA73E2">
        <w:t xml:space="preserve">Website: </w:t>
      </w:r>
      <w:hyperlink r:id="rId5" w:history="1">
        <w:r w:rsidRPr="00EA73E2">
          <w:rPr>
            <w:rStyle w:val="Hyperlink"/>
          </w:rPr>
          <w:t>http://phongcongtacsinhvien.edu.vn</w:t>
        </w:r>
      </w:hyperlink>
    </w:p>
    <w:p w:rsidR="00EA73E2" w:rsidRDefault="00EA73E2">
      <w:pPr>
        <w:rPr>
          <w:b/>
        </w:rPr>
      </w:pPr>
      <w:r w:rsidRPr="00EA73E2">
        <w:t xml:space="preserve">Fanpage Facebook trường: </w:t>
      </w:r>
      <w:r w:rsidRPr="00EA73E2">
        <w:rPr>
          <w:b/>
        </w:rPr>
        <w:t>Trường Đại học Kinh tế Nghệ An</w:t>
      </w:r>
    </w:p>
    <w:p w:rsidR="00DA1482" w:rsidRDefault="00DA1482">
      <w:pPr>
        <w:rPr>
          <w:b/>
        </w:rPr>
      </w:pPr>
    </w:p>
    <w:p w:rsidR="00DA1482" w:rsidRPr="00EA73E2" w:rsidRDefault="00DA1482">
      <w:pPr>
        <w:rPr>
          <w:b/>
        </w:rPr>
      </w:pPr>
      <w:r>
        <w:rPr>
          <w:b/>
          <w:noProof/>
        </w:rPr>
        <w:t xml:space="preserve"> </w:t>
      </w:r>
    </w:p>
    <w:sectPr w:rsidR="00DA1482" w:rsidRPr="00EA73E2" w:rsidSect="00896A75">
      <w:pgSz w:w="11907" w:h="16840" w:code="9"/>
      <w:pgMar w:top="851" w:right="99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73BDB"/>
    <w:rsid w:val="00164332"/>
    <w:rsid w:val="002E3BA9"/>
    <w:rsid w:val="00371B6F"/>
    <w:rsid w:val="00394D6D"/>
    <w:rsid w:val="005066CA"/>
    <w:rsid w:val="005E54AD"/>
    <w:rsid w:val="0061500F"/>
    <w:rsid w:val="006D4DE7"/>
    <w:rsid w:val="00896A75"/>
    <w:rsid w:val="008D518E"/>
    <w:rsid w:val="00A3327D"/>
    <w:rsid w:val="00C67FFC"/>
    <w:rsid w:val="00C83F9E"/>
    <w:rsid w:val="00DA1482"/>
    <w:rsid w:val="00DE2532"/>
    <w:rsid w:val="00E724FB"/>
    <w:rsid w:val="00E73BDB"/>
    <w:rsid w:val="00EA7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53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A73E2"/>
    <w:rPr>
      <w:color w:val="0000FF" w:themeColor="hyperlink"/>
      <w:u w:val="single"/>
    </w:rPr>
  </w:style>
  <w:style w:type="paragraph" w:styleId="BalloonText">
    <w:name w:val="Balloon Text"/>
    <w:basedOn w:val="Normal"/>
    <w:link w:val="BalloonTextChar"/>
    <w:uiPriority w:val="99"/>
    <w:semiHidden/>
    <w:unhideWhenUsed/>
    <w:rsid w:val="00DA14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hongcongtacsinhvien.edu.v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2022-05-17T13:31:00Z</dcterms:created>
  <dcterms:modified xsi:type="dcterms:W3CDTF">2022-09-15T07:00:00Z</dcterms:modified>
</cp:coreProperties>
</file>